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48A8F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9483090" cy="4109085"/>
            <wp:effectExtent l="0" t="0" r="3810" b="5715"/>
            <wp:docPr id="1" name="图片 1" descr="f909ab299782dfa9df68c328a69fe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909ab299782dfa9df68c328a69fea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83090" cy="410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5A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2025-06-17T02:26:28Z</dcterms:created>
  <dc:creator>Administrator</dc:creator>
  <cp:lastModifiedBy>五莲产权</cp:lastModifiedBy>
  <dcterms:modified xsi:type="dcterms:W3CDTF">2025-06-17T02:27:26Z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eyJoZGlkIjoiMmRhNmY1Y2JhZTZlMjNkZDcyYzQ5NWRhMGU4YTRkMmMiLCJ1c2VySWQiOiI0NDc3MzYzNjYifQ==</vt:lpwstr>
  </property>
  <property fmtid="{D5CDD505-2E9C-101B-9397-08002B2CF9AE}" pid="4" name="ICV">
    <vt:lpwstr>3EC354682D054D418B89E3B8F53F7D46_12</vt:lpwstr>
  </property>
</Properties>
</file>